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上海电机</w:t>
      </w:r>
      <w:r>
        <w:rPr>
          <w:rFonts w:asciiTheme="minorEastAsia" w:hAnsiTheme="minorEastAsia" w:eastAsiaTheme="minorEastAsia"/>
          <w:sz w:val="36"/>
          <w:szCs w:val="36"/>
        </w:rPr>
        <w:t>学院</w:t>
      </w:r>
      <w:r>
        <w:rPr>
          <w:rFonts w:hint="eastAsia" w:asciiTheme="minorEastAsia" w:hAnsiTheme="minorEastAsia" w:eastAsiaTheme="minorEastAsia"/>
          <w:sz w:val="36"/>
          <w:szCs w:val="36"/>
        </w:rPr>
        <w:t>机械学院转专业工作实施细则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一、转专业工作领导小组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组长：辛绍杰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成员：赵爽、刘国军、王廷军、杨洪刚、阮观强、印松、邵兵、陈田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秘书：刘展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</w:rPr>
        <w:t>转专业条件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凡要求转入、转出我院的学生均应符合《上海电机学院全日制本（专）科生转专业、转学实施细则》</w:t>
      </w:r>
      <w:r>
        <w:rPr>
          <w:rFonts w:ascii="仿宋_GB2312" w:hAnsi="黑体" w:eastAsia="仿宋_GB2312"/>
          <w:sz w:val="32"/>
          <w:szCs w:val="32"/>
        </w:rPr>
        <w:t>规定的条件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且同一学生只能提出一次转专业申请</w:t>
      </w:r>
      <w:r>
        <w:rPr>
          <w:rFonts w:hint="eastAsia" w:ascii="仿宋_GB2312" w:hAnsi="黑体" w:eastAsia="仿宋_GB2312"/>
          <w:sz w:val="32"/>
          <w:szCs w:val="32"/>
        </w:rPr>
        <w:t>。其中，</w:t>
      </w:r>
      <w:r>
        <w:rPr>
          <w:rFonts w:ascii="仿宋_GB2312" w:hAnsi="黑体" w:eastAsia="仿宋_GB2312"/>
          <w:sz w:val="32"/>
          <w:szCs w:val="32"/>
        </w:rPr>
        <w:t>凡要求转入我院的学生还应符合如下条件：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ascii="仿宋_GB2312" w:hAnsi="黑体" w:eastAsia="仿宋_GB2312"/>
          <w:sz w:val="32"/>
          <w:szCs w:val="32"/>
        </w:rPr>
        <w:t>身心健康;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（二）在</w:t>
      </w:r>
      <w:r>
        <w:rPr>
          <w:rFonts w:ascii="仿宋_GB2312" w:hAnsi="黑体" w:eastAsia="仿宋_GB2312"/>
          <w:sz w:val="32"/>
          <w:szCs w:val="32"/>
        </w:rPr>
        <w:t>原专业学习</w:t>
      </w:r>
      <w:r>
        <w:rPr>
          <w:rFonts w:hint="eastAsia" w:ascii="仿宋_GB2312" w:hAnsi="黑体" w:eastAsia="仿宋_GB2312"/>
          <w:sz w:val="32"/>
          <w:szCs w:val="32"/>
        </w:rPr>
        <w:t>期间</w:t>
      </w:r>
      <w:r>
        <w:rPr>
          <w:rFonts w:ascii="仿宋_GB2312" w:hAnsi="黑体" w:eastAsia="仿宋_GB2312"/>
          <w:sz w:val="32"/>
          <w:szCs w:val="32"/>
        </w:rPr>
        <w:t>未受过</w:t>
      </w:r>
      <w:r>
        <w:rPr>
          <w:rFonts w:hint="eastAsia" w:ascii="仿宋_GB2312" w:hAnsi="黑体" w:eastAsia="仿宋_GB2312"/>
          <w:sz w:val="32"/>
          <w:szCs w:val="32"/>
        </w:rPr>
        <w:t>学籍处理和纪律处分</w:t>
      </w:r>
      <w:r>
        <w:rPr>
          <w:rFonts w:ascii="仿宋_GB2312" w:hAnsi="黑体" w:eastAsia="仿宋_GB2312"/>
          <w:sz w:val="32"/>
          <w:szCs w:val="32"/>
        </w:rPr>
        <w:t>;</w:t>
      </w:r>
    </w:p>
    <w:p>
      <w:pPr>
        <w:ind w:firstLine="640" w:firstLineChars="200"/>
      </w:pPr>
      <w:r>
        <w:rPr>
          <w:rFonts w:hint="eastAsia" w:ascii="仿宋_GB2312" w:hAnsi="黑体" w:eastAsia="仿宋_GB2312"/>
          <w:sz w:val="32"/>
          <w:szCs w:val="32"/>
        </w:rPr>
        <w:t>（三）</w:t>
      </w:r>
      <w:r>
        <w:rPr>
          <w:rFonts w:ascii="仿宋_GB2312" w:hAnsi="黑体" w:eastAsia="仿宋_GB2312"/>
          <w:sz w:val="32"/>
          <w:szCs w:val="32"/>
        </w:rPr>
        <w:t>必须是高考</w:t>
      </w:r>
      <w:r>
        <w:rPr>
          <w:rFonts w:hint="eastAsia" w:ascii="仿宋_GB2312" w:hAnsi="黑体" w:eastAsia="仿宋_GB2312"/>
          <w:sz w:val="32"/>
          <w:szCs w:val="32"/>
        </w:rPr>
        <w:t>选考物理。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三、转专业比例</w:t>
      </w:r>
    </w:p>
    <w:p>
      <w:pPr>
        <w:widowControl/>
        <w:snapToGrid w:val="0"/>
        <w:spacing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黑体" w:eastAsia="仿宋_GB2312"/>
          <w:sz w:val="32"/>
          <w:szCs w:val="32"/>
        </w:rPr>
        <w:t>根据我院的师资力量、培养条件及学院事业发展规划确定的本科生发展规模，各专业转入学生人数（含学院内部转专业或方向）比例原则上不超过现有学生总数的</w:t>
      </w:r>
      <w:r>
        <w:rPr>
          <w:rFonts w:ascii="仿宋_GB2312" w:hAnsi="黑体" w:eastAsia="仿宋_GB2312"/>
          <w:sz w:val="32"/>
          <w:szCs w:val="32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四、转专业程序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（一）凡申请转入我院的学生须按《上海电机</w:t>
      </w:r>
      <w:r>
        <w:rPr>
          <w:rFonts w:ascii="仿宋_GB2312" w:hAnsi="黑体" w:eastAsia="仿宋_GB2312"/>
          <w:sz w:val="32"/>
          <w:szCs w:val="32"/>
        </w:rPr>
        <w:t>学院</w:t>
      </w:r>
      <w:r>
        <w:rPr>
          <w:rFonts w:hint="eastAsia" w:ascii="仿宋_GB2312" w:hAnsi="黑体" w:eastAsia="仿宋_GB2312"/>
          <w:sz w:val="32"/>
          <w:szCs w:val="32"/>
        </w:rPr>
        <w:t>转专业管理办法》</w:t>
      </w:r>
      <w:r>
        <w:rPr>
          <w:rFonts w:ascii="仿宋_GB2312" w:hAnsi="黑体" w:eastAsia="仿宋_GB2312"/>
          <w:sz w:val="32"/>
          <w:szCs w:val="32"/>
        </w:rPr>
        <w:t>规定的程序进行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并如实提交申请材料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（二）对申请转专业学生进行综合面试。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（三）按申请者在原专业学习课程的平均成绩（50%）和面试成绩（50%）综合排序，从高到低择优选拔，报学校审批。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（四）同等情况下，具备以下条件之一者，将优先录取：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1.学科门类相近专业学生。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2.获得校级先进个人称号。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3.校级以上各类竞赛获奖者。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4.校级以上奖学金获得者。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五、学籍管理相关问题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（一）学生转入新的专业后，必须完成转入专业的教学计划规定课程并获得相应学分方能毕业；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（二）转专业学生的在校修业年限(含休学)，按照《上海电机学院学籍管理条例》执行；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（三）转专业前已修读合格的课程，根据学校规定，由机械学院进行相关学分认定。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六、说明与要求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（一）学生转专业的其他事项按《上海电机学院转专业管理办法》规定办理。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学生转专业工作坚持公平、公正、公开原则。凡申请转专业学生名单及相关材料、成绩排名及经学院党政联席会议研究拟定转入、转出的学生名单均在一定范围内公示，接受师生和家长监督。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（三）转专业管理人员要严格执行工作程序、遵守工作纪律，凡工作失职、失范造成工作失误和违反工作纪律产生不良影响的，严格追究责任。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（四）申请转专业学生要诚实守信，严格遵守相关规定，凡弄虚作假、无理取闹，一律取消转专业资格，并按照学校相关规定给予纪律处分。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七、转专业咨询方式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人：刘展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咨询电话: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3822</w:t>
      </w:r>
      <w:r>
        <w:rPr>
          <w:rFonts w:hint="eastAsia" w:ascii="仿宋_GB2312" w:eastAsia="仿宋_GB2312"/>
          <w:sz w:val="32"/>
          <w:szCs w:val="32"/>
        </w:rPr>
        <w:t>3626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 点：机械学院</w:t>
      </w:r>
      <w:r>
        <w:rPr>
          <w:rFonts w:ascii="仿宋_GB2312" w:eastAsia="仿宋_GB2312"/>
          <w:sz w:val="32"/>
          <w:szCs w:val="32"/>
        </w:rPr>
        <w:t>303</w:t>
      </w:r>
      <w:r>
        <w:rPr>
          <w:rFonts w:hint="eastAsia" w:ascii="仿宋_GB2312" w:eastAsia="仿宋_GB2312"/>
          <w:sz w:val="32"/>
          <w:szCs w:val="32"/>
        </w:rPr>
        <w:t>室</w:t>
      </w:r>
    </w:p>
    <w:p>
      <w:pPr>
        <w:rPr>
          <w:rFonts w:ascii="宋体" w:hAnsi="宋体" w:cs="宋体"/>
          <w:kern w:val="0"/>
          <w:szCs w:val="24"/>
        </w:rPr>
      </w:pPr>
    </w:p>
    <w:p>
      <w:pPr>
        <w:rPr>
          <w:rFonts w:ascii="仿宋_GB2312" w:hAnsi="Cambria" w:eastAsia="仿宋_GB2312"/>
          <w:bCs/>
          <w:kern w:val="28"/>
          <w:sz w:val="30"/>
          <w:szCs w:val="32"/>
        </w:rPr>
      </w:pPr>
      <w:r>
        <w:rPr>
          <w:rFonts w:hint="eastAsia" w:ascii="Cambria" w:hAnsi="Cambria"/>
          <w:b/>
          <w:bCs/>
          <w:kern w:val="28"/>
          <w:sz w:val="30"/>
          <w:szCs w:val="32"/>
        </w:rPr>
        <w:t xml:space="preserve">                                     </w:t>
      </w:r>
      <w:r>
        <w:rPr>
          <w:rFonts w:hint="eastAsia" w:ascii="仿宋_GB2312" w:hAnsi="Cambria" w:eastAsia="仿宋_GB2312"/>
          <w:bCs/>
          <w:kern w:val="28"/>
          <w:sz w:val="30"/>
          <w:szCs w:val="32"/>
        </w:rPr>
        <w:t>机械学院</w:t>
      </w:r>
    </w:p>
    <w:p>
      <w:pPr>
        <w:ind w:firstLine="5400" w:firstLineChars="1800"/>
        <w:rPr>
          <w:rFonts w:ascii="仿宋_GB2312" w:hAnsi="Cambria" w:eastAsia="仿宋_GB2312"/>
          <w:bCs/>
          <w:kern w:val="28"/>
          <w:sz w:val="30"/>
          <w:szCs w:val="32"/>
        </w:rPr>
      </w:pPr>
      <w:r>
        <w:rPr>
          <w:rFonts w:hint="eastAsia" w:ascii="仿宋_GB2312" w:hAnsi="Cambria" w:eastAsia="仿宋_GB2312"/>
          <w:bCs/>
          <w:kern w:val="28"/>
          <w:sz w:val="30"/>
          <w:szCs w:val="32"/>
        </w:rPr>
        <w:t>2018年</w:t>
      </w:r>
      <w:r>
        <w:rPr>
          <w:rFonts w:ascii="仿宋_GB2312" w:hAnsi="Cambria" w:eastAsia="仿宋_GB2312"/>
          <w:bCs/>
          <w:kern w:val="28"/>
          <w:sz w:val="30"/>
          <w:szCs w:val="32"/>
        </w:rPr>
        <w:t>9</w:t>
      </w:r>
      <w:r>
        <w:rPr>
          <w:rFonts w:hint="eastAsia" w:ascii="仿宋_GB2312" w:hAnsi="Cambria" w:eastAsia="仿宋_GB2312"/>
          <w:bCs/>
          <w:kern w:val="28"/>
          <w:sz w:val="30"/>
          <w:szCs w:val="32"/>
        </w:rPr>
        <w:t>月</w:t>
      </w: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ind w:firstLine="6300" w:firstLineChars="2100"/>
        <w:rPr>
          <w:rFonts w:ascii="仿宋_GB2312" w:hAnsi="Cambria" w:eastAsia="仿宋_GB2312"/>
          <w:bCs/>
          <w:kern w:val="28"/>
          <w:sz w:val="30"/>
          <w:szCs w:val="32"/>
        </w:rPr>
      </w:pPr>
    </w:p>
    <w:p>
      <w:pPr>
        <w:adjustRightInd w:val="0"/>
        <w:snapToGrid w:val="0"/>
        <w:spacing w:line="348" w:lineRule="auto"/>
        <w:jc w:val="center"/>
      </w:pPr>
    </w:p>
    <w:p>
      <w:pPr>
        <w:adjustRightInd w:val="0"/>
        <w:snapToGrid w:val="0"/>
        <w:spacing w:line="348" w:lineRule="auto"/>
        <w:jc w:val="center"/>
      </w:pPr>
    </w:p>
    <w:p>
      <w:pPr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（三）、考核实施办法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、考核方式：面试</w:t>
      </w:r>
      <w:r>
        <w:rPr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、考核内容：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）、请各位同学先用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分钟时间陈述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）自我简介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）个人爱好与特长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）为什么要转到我院相关专业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）、提问及回答问题</w:t>
      </w:r>
    </w:p>
    <w:p>
      <w:pPr>
        <w:adjustRightInd w:val="0"/>
        <w:snapToGrid w:val="0"/>
        <w:spacing w:line="348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6D7"/>
    <w:multiLevelType w:val="multilevel"/>
    <w:tmpl w:val="55BF46D7"/>
    <w:lvl w:ilvl="0" w:tentative="0">
      <w:start w:val="1"/>
      <w:numFmt w:val="chineseCountingThousand"/>
      <w:pStyle w:val="6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EF0"/>
    <w:rsid w:val="000769E1"/>
    <w:rsid w:val="00082F99"/>
    <w:rsid w:val="000D2CD3"/>
    <w:rsid w:val="00110448"/>
    <w:rsid w:val="00121EF0"/>
    <w:rsid w:val="00134DB7"/>
    <w:rsid w:val="00185B92"/>
    <w:rsid w:val="001A1F62"/>
    <w:rsid w:val="001B087C"/>
    <w:rsid w:val="00276681"/>
    <w:rsid w:val="002901E7"/>
    <w:rsid w:val="002A14A3"/>
    <w:rsid w:val="002B17C1"/>
    <w:rsid w:val="002E1C20"/>
    <w:rsid w:val="002F030C"/>
    <w:rsid w:val="00306E86"/>
    <w:rsid w:val="00325B40"/>
    <w:rsid w:val="00387CCC"/>
    <w:rsid w:val="003C4E0B"/>
    <w:rsid w:val="003F260B"/>
    <w:rsid w:val="0041116F"/>
    <w:rsid w:val="00430E5D"/>
    <w:rsid w:val="004E61CC"/>
    <w:rsid w:val="0054731F"/>
    <w:rsid w:val="0058550F"/>
    <w:rsid w:val="005D168C"/>
    <w:rsid w:val="0060244B"/>
    <w:rsid w:val="0061319A"/>
    <w:rsid w:val="0062518C"/>
    <w:rsid w:val="006A71BA"/>
    <w:rsid w:val="006B2DDA"/>
    <w:rsid w:val="006F15C3"/>
    <w:rsid w:val="00704672"/>
    <w:rsid w:val="007472E8"/>
    <w:rsid w:val="007726FB"/>
    <w:rsid w:val="007B3071"/>
    <w:rsid w:val="007B66DC"/>
    <w:rsid w:val="007C656F"/>
    <w:rsid w:val="008068F3"/>
    <w:rsid w:val="00847528"/>
    <w:rsid w:val="00867678"/>
    <w:rsid w:val="00881159"/>
    <w:rsid w:val="00885317"/>
    <w:rsid w:val="008D3811"/>
    <w:rsid w:val="00916574"/>
    <w:rsid w:val="00922051"/>
    <w:rsid w:val="00961CF8"/>
    <w:rsid w:val="00973A30"/>
    <w:rsid w:val="009B55B8"/>
    <w:rsid w:val="009E1420"/>
    <w:rsid w:val="00A40FC2"/>
    <w:rsid w:val="00AA4E9A"/>
    <w:rsid w:val="00AD4646"/>
    <w:rsid w:val="00B5601B"/>
    <w:rsid w:val="00B760F7"/>
    <w:rsid w:val="00BC0DB5"/>
    <w:rsid w:val="00BC7226"/>
    <w:rsid w:val="00BD6ECC"/>
    <w:rsid w:val="00BD705C"/>
    <w:rsid w:val="00BE50E3"/>
    <w:rsid w:val="00C166CA"/>
    <w:rsid w:val="00C5700C"/>
    <w:rsid w:val="00C94989"/>
    <w:rsid w:val="00C95246"/>
    <w:rsid w:val="00CC7E28"/>
    <w:rsid w:val="00CE04FF"/>
    <w:rsid w:val="00CF2106"/>
    <w:rsid w:val="00DA0D0A"/>
    <w:rsid w:val="00DC1E52"/>
    <w:rsid w:val="00DC39CD"/>
    <w:rsid w:val="00DC4FD0"/>
    <w:rsid w:val="00DC6581"/>
    <w:rsid w:val="00DD683E"/>
    <w:rsid w:val="00DE2EBB"/>
    <w:rsid w:val="00DE411B"/>
    <w:rsid w:val="00E4697E"/>
    <w:rsid w:val="00E513FB"/>
    <w:rsid w:val="00EB77F3"/>
    <w:rsid w:val="00EE0B43"/>
    <w:rsid w:val="00F24496"/>
    <w:rsid w:val="00F362A0"/>
    <w:rsid w:val="00F40C17"/>
    <w:rsid w:val="00F45AC9"/>
    <w:rsid w:val="00F65845"/>
    <w:rsid w:val="00F7656E"/>
    <w:rsid w:val="00FB343B"/>
    <w:rsid w:val="5FC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ind w:firstLine="200" w:firstLineChars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numPr>
        <w:ilvl w:val="0"/>
        <w:numId w:val="1"/>
      </w:numPr>
      <w:spacing w:before="120" w:after="40" w:line="312" w:lineRule="auto"/>
      <w:jc w:val="left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rFonts w:hint="default" w:ascii="Arial" w:hAnsi="Arial" w:cs="Arial"/>
      <w:color w:val="000000"/>
      <w:u w:val="none"/>
    </w:rPr>
  </w:style>
  <w:style w:type="character" w:customStyle="1" w:styleId="12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="Calibri" w:hAnsi="Calibri" w:eastAsia="宋体" w:cs="Times New Roman"/>
      <w:b/>
      <w:bCs/>
      <w:kern w:val="44"/>
      <w:sz w:val="32"/>
      <w:szCs w:val="44"/>
    </w:rPr>
  </w:style>
  <w:style w:type="character" w:customStyle="1" w:styleId="15">
    <w:name w:val="副标题 Char"/>
    <w:basedOn w:val="10"/>
    <w:link w:val="6"/>
    <w:qFormat/>
    <w:uiPriority w:val="11"/>
    <w:rPr>
      <w:rFonts w:ascii="Cambria" w:hAnsi="Cambria" w:eastAsia="宋体" w:cs="Times New Roman"/>
      <w:b/>
      <w:bCs/>
      <w:kern w:val="28"/>
      <w:sz w:val="30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HPU</Company>
  <Pages>1</Pages>
  <Words>169</Words>
  <Characters>968</Characters>
  <Lines>8</Lines>
  <Paragraphs>2</Paragraphs>
  <TotalTime>42</TotalTime>
  <ScaleCrop>false</ScaleCrop>
  <LinksUpToDate>false</LinksUpToDate>
  <CharactersWithSpaces>1135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2018-09-14T21:12:00Z</dcterms:created>
  <dc:creator>JXJKB</dc:creator>
  <cp:lastModifiedBy>Administrator</cp:lastModifiedBy>
  <dcterms:modified xsi:type="dcterms:W3CDTF">2020-03-10T09:00:21Z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